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8" w:rsidRPr="00F1375E" w:rsidRDefault="00AB1C28" w:rsidP="00AB1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F1375E">
        <w:rPr>
          <w:rFonts w:ascii="Times New Roman" w:eastAsia="Times New Roman" w:hAnsi="Times New Roman"/>
          <w:b/>
          <w:sz w:val="24"/>
          <w:szCs w:val="24"/>
          <w:lang w:eastAsia="pl-PL"/>
        </w:rPr>
        <w:t>PYTANIA NA EGZAMIN DLA POŁOŻNEJ</w:t>
      </w:r>
    </w:p>
    <w:p w:rsidR="00AB1C28" w:rsidRDefault="00AB1C28" w:rsidP="00AB1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033B7" w:rsidRPr="00A155E0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i higiena pracy w placówkach ochrony zdrowia. </w:t>
      </w:r>
    </w:p>
    <w:p w:rsidR="00F033B7" w:rsidRPr="00A155E0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wykonywania zawodu pielęgniarki i zawodu położnej.</w:t>
      </w:r>
    </w:p>
    <w:p w:rsidR="00F033B7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etyki zawodowej pielęgniarki i położnej.</w:t>
      </w:r>
    </w:p>
    <w:p w:rsidR="00F033B7" w:rsidRPr="00A155E0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odpowiedzialności zawodowej pielęgniarki.</w:t>
      </w:r>
    </w:p>
    <w:p w:rsidR="00F033B7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d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medycznej, elektroniczna dokumentacja medyczna.</w:t>
      </w:r>
    </w:p>
    <w:p w:rsidR="00F033B7" w:rsidRPr="00A155E0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realizacji i dokumentowania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zleceń lekarskich.</w:t>
      </w:r>
    </w:p>
    <w:p w:rsidR="00F033B7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prawne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zetwarzania danych osobowych pacjenta w 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 ochrony zdrowia.</w:t>
      </w:r>
    </w:p>
    <w:p w:rsidR="00F033B7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samodzielności zawodowej w pracy pielęgniarki.</w:t>
      </w:r>
    </w:p>
    <w:p w:rsidR="00F033B7" w:rsidRPr="00A155E0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praktyk zawodowych pielęgniarki. Rejestr Podmiotów Wykonujących Działalność Leczniczą.</w:t>
      </w:r>
    </w:p>
    <w:p w:rsidR="00F033B7" w:rsidRP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zakażenia szpitalnego. Procedury, które mogą pomóc zapobiegać zakażeniom szpitalnym.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Zróżnic</w:t>
      </w:r>
      <w:r w:rsidR="00F033B7" w:rsidRPr="00F033B7">
        <w:rPr>
          <w:rFonts w:ascii="Times New Roman" w:eastAsia="Times New Roman" w:hAnsi="Times New Roman"/>
          <w:sz w:val="24"/>
          <w:szCs w:val="24"/>
          <w:lang w:eastAsia="pl-PL"/>
        </w:rPr>
        <w:t>owanie cech wcześniaka i</w:t>
      </w: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noworodka donoszonego.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alety karmienia piersią. 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asady pielęgnacji pacjentki z zakażeniem układu moczowego.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adania położnej w zakresie edukacji pacjentki ciężarnej z cukrzycą.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Postępowanie w stanach zagrożenia zdrowia i życia np. wstrząs anafilaktyczny.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Opieka przedporodowa - rozpoznanie wczesnej ciąży, domyślne, prawdopodobne, pewne.</w:t>
      </w:r>
    </w:p>
    <w:p w:rsidR="0070017D" w:rsidRPr="0070017D" w:rsidRDefault="0070017D" w:rsidP="007001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 nad pacjentką i noworodkiem w praktyce położnej POZ.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Choroby przenoszone drogą płciową.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Skala </w:t>
      </w:r>
      <w:proofErr w:type="spellStart"/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Apgar</w:t>
      </w:r>
      <w:proofErr w:type="spellEnd"/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noworodka. 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Szczepienia</w:t>
      </w:r>
      <w:r w:rsidR="00F033B7"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u noworodka</w:t>
      </w: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na oddziale noworodkowym. 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Rola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szczepień ochronnych w zapobieganiu i zwalczaniu chorób zakaźnych.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Zalety karmienia naturalnego dziecka.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czesne i późne objawy krzywicy</w:t>
      </w: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. P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roblemy w opiece nad</w:t>
      </w: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dzieckiem z krzywicą.</w:t>
      </w:r>
    </w:p>
    <w:p w:rsidR="00F033B7" w:rsidRPr="00A155E0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objawy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odwodnienia u dzieci.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Ciąża obarczona </w:t>
      </w:r>
      <w:r w:rsidR="00F033B7" w:rsidRPr="00F033B7">
        <w:rPr>
          <w:rFonts w:ascii="Times New Roman" w:eastAsia="Times New Roman" w:hAnsi="Times New Roman"/>
          <w:sz w:val="24"/>
          <w:szCs w:val="24"/>
          <w:lang w:eastAsia="pl-PL"/>
        </w:rPr>
        <w:t>ryzykiem: konflikt serologiczny</w:t>
      </w: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, nadciśnienie tętnicze.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Antykoncepcja: naturalna, hormonalna, wkładki domaciczne.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etody zapobiegania pooperacyjnej zakrzepicy żylnej.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Postępowanie profilaktyczne i pielęgnacyjne w obrzęku limfatycznym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u kobiet po mastektomii.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asady przygotowania pacjentki do zabiegu</w:t>
      </w: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chirurgicznego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ostrym.</w:t>
      </w:r>
    </w:p>
    <w:p w:rsidR="00F033B7" w:rsidRDefault="00F033B7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AB1C28" w:rsidRPr="00F033B7">
        <w:rPr>
          <w:rFonts w:ascii="Times New Roman" w:eastAsia="Times New Roman" w:hAnsi="Times New Roman"/>
          <w:sz w:val="24"/>
          <w:szCs w:val="24"/>
          <w:lang w:eastAsia="pl-PL"/>
        </w:rPr>
        <w:t>ryteria diagnostyczne i postępowanie w drgawkach gorączkowych u dzieci.</w:t>
      </w:r>
    </w:p>
    <w:p w:rsidR="00F033B7" w:rsidRDefault="00AB1C28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3B7">
        <w:rPr>
          <w:rFonts w:ascii="Times New Roman" w:eastAsia="Times New Roman" w:hAnsi="Times New Roman"/>
          <w:sz w:val="24"/>
          <w:szCs w:val="24"/>
          <w:lang w:eastAsia="pl-PL"/>
        </w:rPr>
        <w:t xml:space="preserve">Choroby nowotworowe: rak piersi, rak szyjki macicy - profilaktyka, objawy. </w:t>
      </w:r>
    </w:p>
    <w:p w:rsidR="00F033B7" w:rsidRDefault="00F033B7" w:rsidP="00F033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położnej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pacjenta przejawiającego zachowania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agresywne?</w:t>
      </w:r>
    </w:p>
    <w:p w:rsidR="008B5FC5" w:rsidRDefault="00E564C0" w:rsidP="008B5F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Zakażenia krwiopochodne – profilaktyka.</w:t>
      </w:r>
    </w:p>
    <w:p w:rsidR="008B5FC5" w:rsidRDefault="008B5FC5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FC5">
        <w:rPr>
          <w:rFonts w:ascii="Times New Roman" w:eastAsia="Times New Roman" w:hAnsi="Times New Roman"/>
          <w:sz w:val="24"/>
          <w:szCs w:val="24"/>
          <w:lang w:eastAsia="pl-PL"/>
        </w:rPr>
        <w:t>Zasady pielęgnacji pacjentki</w:t>
      </w:r>
      <w:r w:rsidR="00AB1C28" w:rsidRPr="008B5FC5">
        <w:rPr>
          <w:rFonts w:ascii="Times New Roman" w:eastAsia="Times New Roman" w:hAnsi="Times New Roman"/>
          <w:sz w:val="24"/>
          <w:szCs w:val="24"/>
          <w:lang w:eastAsia="pl-PL"/>
        </w:rPr>
        <w:t xml:space="preserve"> z zakażeniem układu moczowego.</w:t>
      </w:r>
    </w:p>
    <w:p w:rsidR="00AB1C28" w:rsidRPr="0070017D" w:rsidRDefault="008B5FC5" w:rsidP="00AB1C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FC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B1C28" w:rsidRPr="008B5FC5">
        <w:rPr>
          <w:rFonts w:ascii="Times New Roman" w:eastAsia="Times New Roman" w:hAnsi="Times New Roman"/>
          <w:sz w:val="24"/>
          <w:szCs w:val="24"/>
          <w:lang w:eastAsia="pl-PL"/>
        </w:rPr>
        <w:t>ziałania profilaktyczno-lecznicze w zakresie odleżyn u pacjentki onkologicznej</w:t>
      </w:r>
      <w:r w:rsidR="00DA20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1C28" w:rsidRDefault="00AB1C28" w:rsidP="00AB1C28"/>
    <w:p w:rsidR="00AB1C28" w:rsidRDefault="00AB1C28" w:rsidP="00AB1C28"/>
    <w:p w:rsidR="00E564C0" w:rsidRPr="00E564C0" w:rsidRDefault="00E564C0" w:rsidP="00E5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C0">
        <w:rPr>
          <w:rFonts w:ascii="Times New Roman" w:eastAsia="Times New Roman" w:hAnsi="Times New Roman"/>
          <w:sz w:val="24"/>
          <w:szCs w:val="24"/>
          <w:lang w:eastAsia="pl-PL"/>
        </w:rPr>
        <w:t>Obowiązuje od 02.01.2024 r.</w:t>
      </w:r>
    </w:p>
    <w:p w:rsidR="003174E0" w:rsidRDefault="003174E0"/>
    <w:sectPr w:rsidR="003174E0" w:rsidSect="0083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109"/>
    <w:multiLevelType w:val="hybridMultilevel"/>
    <w:tmpl w:val="4DCA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8"/>
    <w:rsid w:val="00104028"/>
    <w:rsid w:val="002D72D3"/>
    <w:rsid w:val="003174E0"/>
    <w:rsid w:val="0070017D"/>
    <w:rsid w:val="007875D0"/>
    <w:rsid w:val="00834FB1"/>
    <w:rsid w:val="008B5FC5"/>
    <w:rsid w:val="00A8646B"/>
    <w:rsid w:val="00AB1C28"/>
    <w:rsid w:val="00CB78C0"/>
    <w:rsid w:val="00DA20F0"/>
    <w:rsid w:val="00E564C0"/>
    <w:rsid w:val="00F033B7"/>
    <w:rsid w:val="00F1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3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3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2023-12-15T09:11:00Z</cp:lastPrinted>
  <dcterms:created xsi:type="dcterms:W3CDTF">2023-12-18T10:49:00Z</dcterms:created>
  <dcterms:modified xsi:type="dcterms:W3CDTF">2023-12-18T10:49:00Z</dcterms:modified>
</cp:coreProperties>
</file>