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95" w:rsidRPr="00AE6E64" w:rsidRDefault="00282195" w:rsidP="00AE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E6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PYTANIA NA EGZAMIN PIELĘGNIARKI</w:t>
      </w:r>
    </w:p>
    <w:p w:rsidR="00282195" w:rsidRPr="00282195" w:rsidRDefault="00282195" w:rsidP="00A155E0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195" w:rsidRPr="00A155E0" w:rsidRDefault="00282195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Bezpieczeństwo i higiena pracy w placówkach ochrony zdrowia. </w:t>
      </w:r>
    </w:p>
    <w:p w:rsidR="00282195" w:rsidRPr="00A155E0" w:rsidRDefault="00282195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wykonywania zawodu pielęgniarki i zawodu położnej.</w:t>
      </w:r>
    </w:p>
    <w:p w:rsidR="00AE6E64" w:rsidRDefault="00AE6E64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etyki zawodowej pielęgniarki i położnej.</w:t>
      </w:r>
    </w:p>
    <w:p w:rsidR="00282195" w:rsidRPr="00A155E0" w:rsidRDefault="00AE6E64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odpowiedzialności zawodowej pielęgniarki.</w:t>
      </w:r>
    </w:p>
    <w:p w:rsidR="00AE6E64" w:rsidRDefault="00AE6E64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d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medycznej, elektroniczna dokumentacja medyczna.</w:t>
      </w:r>
    </w:p>
    <w:p w:rsidR="00282195" w:rsidRPr="00A155E0" w:rsidRDefault="003F07C9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realizacji</w:t>
      </w:r>
      <w:r w:rsidR="00AE6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dokumentowani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zleceń lekarskich.</w:t>
      </w:r>
    </w:p>
    <w:p w:rsidR="00282195" w:rsidRDefault="00B50A77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prawne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 w:rsid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zetwarzania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pacjenta </w:t>
      </w:r>
      <w:r w:rsid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 ochrony zdrowia.</w:t>
      </w:r>
    </w:p>
    <w:p w:rsidR="00374CB9" w:rsidRDefault="00374CB9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samodzielności zawodowej</w:t>
      </w:r>
      <w:r w:rsidR="00370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pielęgniarki.</w:t>
      </w:r>
    </w:p>
    <w:p w:rsidR="003C55ED" w:rsidRPr="00A155E0" w:rsidRDefault="003C55ED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praktyk zawodowych pielęgniarki. Rejestr Podmiotów Wykonujących Działalność Leczniczą.</w:t>
      </w:r>
    </w:p>
    <w:p w:rsidR="00282195" w:rsidRPr="00B50A77" w:rsidRDefault="00B50A77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efinicj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zakażenia szpitalnego.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rocedury, które mogą pomóc zapobiegać zakażeniom szpitalnym.</w:t>
      </w:r>
    </w:p>
    <w:p w:rsidR="00B50A77" w:rsidRDefault="00B50A77" w:rsidP="00B50A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Objawy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i leczeni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wstrząsu krwotocznego.</w:t>
      </w:r>
    </w:p>
    <w:p w:rsidR="00282195" w:rsidRPr="00B50A77" w:rsidRDefault="00B50A77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leczniczo-pielęgnacyjne w bakteryjnym zapaleniu płuc.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etody i środki ułatwiające odksztuszanie wydzieliny z dróg</w:t>
      </w:r>
      <w:r w:rsidR="00A155E0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oddechowych.</w:t>
      </w:r>
    </w:p>
    <w:p w:rsidR="00282195" w:rsidRPr="00A155E0" w:rsidRDefault="00B50A77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postępowania leczniczo-pielęgnacyjnego u pacjentów z chorobą</w:t>
      </w:r>
      <w:r w:rsidR="00A155E0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wrzodową żołądka i dwunastnicy oraz zakres edukacji pacjenta z chorobą wrzodową</w:t>
      </w:r>
      <w:r w:rsid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żołądka.</w:t>
      </w:r>
    </w:p>
    <w:p w:rsidR="00282195" w:rsidRPr="00A155E0" w:rsidRDefault="00B50A77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pielęgniarki i założenia programowe w zakresie edukacji pacjenta</w:t>
      </w:r>
      <w:r w:rsid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cukrzycą.</w:t>
      </w:r>
    </w:p>
    <w:p w:rsidR="00B50A77" w:rsidRDefault="00B50A77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owikłania cukrzycy – omówienie.</w:t>
      </w:r>
    </w:p>
    <w:p w:rsidR="00B50A77" w:rsidRDefault="00B50A77" w:rsidP="00B50A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Cukrzyca typu I - 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cechy, epidem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iologia, czynniki ryzyka,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pielęgniarki w leczeniu.</w:t>
      </w:r>
    </w:p>
    <w:p w:rsidR="00282195" w:rsidRPr="00B50A77" w:rsidRDefault="00B50A77" w:rsidP="00B50A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Cukrzyca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- 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>cechy, epidemiologi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czynniki ryzyka,</w:t>
      </w:r>
      <w:r w:rsidR="00282195" w:rsidRPr="00B50A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pielęgniarki w leczeniu.</w:t>
      </w:r>
    </w:p>
    <w:p w:rsidR="00282195" w:rsidRPr="00A155E0" w:rsidRDefault="00D800F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Zakażenia krwiopochodne- profilaktyka.</w:t>
      </w:r>
    </w:p>
    <w:p w:rsidR="00282195" w:rsidRPr="00A155E0" w:rsidRDefault="00106610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pielęgnacji pacjenta z zakażeniem układu moczowego.</w:t>
      </w:r>
    </w:p>
    <w:p w:rsidR="00282195" w:rsidRPr="00A155E0" w:rsidRDefault="00106610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i postępowanie pielęgniarki w podejrzeniu zawału mięśnia sercowego.</w:t>
      </w:r>
    </w:p>
    <w:p w:rsidR="00282195" w:rsidRPr="00A155E0" w:rsidRDefault="00106610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Nadczynność tarczycy – etiologia, objawy, leczenie.</w:t>
      </w:r>
    </w:p>
    <w:p w:rsidR="00282195" w:rsidRPr="00A155E0" w:rsidRDefault="00106610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etody zapobiegania pooperacyjnej zakrzepicy żylnej.</w:t>
      </w:r>
    </w:p>
    <w:p w:rsidR="00DF52C8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Udar mózgu – rodzaje, elementy edukacji pacjenta po </w:t>
      </w:r>
    </w:p>
    <w:p w:rsidR="00282195" w:rsidRPr="00A155E0" w:rsidRDefault="00DF52C8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asady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edukacyjnego u pacjenta z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nadciśnieni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tętniczym.</w:t>
      </w:r>
    </w:p>
    <w:p w:rsidR="00282195" w:rsidRPr="00A155E0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przygotowania pacjenta do planowanego zabiegu operacyjnego.</w:t>
      </w:r>
    </w:p>
    <w:p w:rsidR="00282195" w:rsidRPr="00A155E0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przygotowania pacjenta do zabiegu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operacyjnego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nagłym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2195" w:rsidRPr="00A155E0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ajczęstsze przyczyny NZK oraz różnice w resuscytacji krążeniowo - </w:t>
      </w:r>
      <w:r w:rsidR="00A155E0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ddechowej u dorosłych i dzieci.</w:t>
      </w:r>
    </w:p>
    <w:p w:rsidR="00282195" w:rsidRPr="00A155E0" w:rsidRDefault="00282195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stanac</w:t>
      </w:r>
      <w:r w:rsidR="00EF34BA">
        <w:rPr>
          <w:rFonts w:ascii="Times New Roman" w:eastAsia="Times New Roman" w:hAnsi="Times New Roman" w:cs="Times New Roman"/>
          <w:sz w:val="24"/>
          <w:szCs w:val="24"/>
          <w:lang w:eastAsia="pl-PL"/>
        </w:rPr>
        <w:t>h zagrożenia zdrowia i życia w wyniku</w:t>
      </w:r>
      <w:r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wstrząs</w:t>
      </w:r>
      <w:r w:rsidR="00EF34BA">
        <w:rPr>
          <w:rFonts w:ascii="Times New Roman" w:eastAsia="Times New Roman" w:hAnsi="Times New Roman" w:cs="Times New Roman"/>
          <w:sz w:val="24"/>
          <w:szCs w:val="24"/>
          <w:lang w:eastAsia="pl-PL"/>
        </w:rPr>
        <w:t>u anafilaktycznego.</w:t>
      </w:r>
    </w:p>
    <w:p w:rsidR="00282195" w:rsidRPr="00A155E0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lecznicze w o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parzenia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odmrożenia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82195" w:rsidRPr="00A155E0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pacjenta przejawiającego za</w:t>
      </w:r>
      <w:r w:rsidR="00EC2682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chowania</w:t>
      </w:r>
      <w:r w:rsid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agresywne? </w:t>
      </w:r>
    </w:p>
    <w:p w:rsidR="00282195" w:rsidRPr="00A155E0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asady stosowania przymusu bezpośredniego.</w:t>
      </w:r>
    </w:p>
    <w:p w:rsidR="00282195" w:rsidRPr="00A155E0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alety karmienia piersią.</w:t>
      </w:r>
    </w:p>
    <w:p w:rsidR="00282195" w:rsidRPr="00A155E0" w:rsidRDefault="00EF34BA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p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otrzeby pielęgnacyjne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emocjonalne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hos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pitalizowanego.</w:t>
      </w:r>
    </w:p>
    <w:p w:rsidR="00282195" w:rsidRPr="00A155E0" w:rsidRDefault="00374CB9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czesne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późne objawy krzywicy oraz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w opiece nad</w:t>
      </w:r>
      <w:r w:rsid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z krzywicą.</w:t>
      </w:r>
    </w:p>
    <w:p w:rsidR="00282195" w:rsidRDefault="00374CB9" w:rsidP="00A155E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>rzyczyny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objawy</w:t>
      </w:r>
      <w:r w:rsidR="00282195" w:rsidRPr="00A15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odwodnienia u dzieci.</w:t>
      </w:r>
    </w:p>
    <w:p w:rsidR="00D800FA" w:rsidRDefault="00D800FA" w:rsidP="00D8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0FA" w:rsidRPr="00D800FA" w:rsidRDefault="00D800FA" w:rsidP="00D80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 02.01.2024 r.</w:t>
      </w:r>
    </w:p>
    <w:p w:rsidR="00282195" w:rsidRPr="00EC2682" w:rsidRDefault="00282195" w:rsidP="00A15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82195" w:rsidRPr="00EC2682" w:rsidSect="0057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219"/>
    <w:multiLevelType w:val="hybridMultilevel"/>
    <w:tmpl w:val="9F0C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4109"/>
    <w:multiLevelType w:val="hybridMultilevel"/>
    <w:tmpl w:val="4DCA9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95"/>
    <w:rsid w:val="000D15B9"/>
    <w:rsid w:val="00106610"/>
    <w:rsid w:val="001436AE"/>
    <w:rsid w:val="00282195"/>
    <w:rsid w:val="00370E28"/>
    <w:rsid w:val="00374CB9"/>
    <w:rsid w:val="003C55ED"/>
    <w:rsid w:val="003F07C9"/>
    <w:rsid w:val="00572A67"/>
    <w:rsid w:val="00A155E0"/>
    <w:rsid w:val="00AE6E64"/>
    <w:rsid w:val="00B50A77"/>
    <w:rsid w:val="00C46BAE"/>
    <w:rsid w:val="00D800FA"/>
    <w:rsid w:val="00DF52C8"/>
    <w:rsid w:val="00EC2682"/>
    <w:rsid w:val="00EF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2023-12-18T10:48:00Z</cp:lastPrinted>
  <dcterms:created xsi:type="dcterms:W3CDTF">2023-12-18T10:49:00Z</dcterms:created>
  <dcterms:modified xsi:type="dcterms:W3CDTF">2023-12-18T10:49:00Z</dcterms:modified>
</cp:coreProperties>
</file>